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87ea09a24f76b95b212e0a0d63884e9f9d8970"/>
    <w:p>
      <w:pPr>
        <w:pStyle w:val="Heading3"/>
      </w:pPr>
      <w:r>
        <w:t xml:space="preserve">Основные категории налогоплательщиков, в отношении которых установлены налоговые льготы (налоговые вычеты) по имущественным налогам физических лиц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rPr>
          <w:bCs/>
          <w:b/>
        </w:rPr>
        <w:t xml:space="preserve">Уважаемые налогоплательщики!</w:t>
      </w:r>
    </w:p>
    <w:p>
      <w:pPr>
        <w:pStyle w:val="BodyText"/>
      </w:pPr>
      <w:r>
        <w:rPr>
          <w:bCs/>
          <w:b/>
        </w:rPr>
        <w:t xml:space="preserve">Основные категории налогоплательщиков</w:t>
      </w:r>
      <w:r>
        <w:t xml:space="preserve">,</w:t>
      </w:r>
    </w:p>
    <w:p>
      <w:pPr>
        <w:pStyle w:val="BodyText"/>
      </w:pPr>
      <w:r>
        <w:t xml:space="preserve">в отношении которых установлены</w:t>
      </w:r>
    </w:p>
    <w:p>
      <w:pPr>
        <w:pStyle w:val="BodyText"/>
      </w:pPr>
      <w:r>
        <w:rPr>
          <w:bCs/>
          <w:b/>
        </w:rPr>
        <w:t xml:space="preserve">налоговые льготы (налоговые вычеты)</w:t>
      </w:r>
    </w:p>
    <w:p>
      <w:pPr>
        <w:pStyle w:val="BodyText"/>
      </w:pPr>
      <w:r>
        <w:t xml:space="preserve">по имущественным налогам физических лиц:</w:t>
      </w:r>
    </w:p>
    <w:p>
      <w:pPr>
        <w:pStyle w:val="BodyText"/>
      </w:pPr>
      <w:r>
        <w:rPr>
          <w:u w:val="single"/>
          <w:bCs/>
          <w:b/>
        </w:rPr>
        <w:t xml:space="preserve">По земельному налогу и</w:t>
      </w:r>
    </w:p>
    <w:p>
      <w:pPr>
        <w:pStyle w:val="BodyText"/>
      </w:pPr>
      <w:r>
        <w:rPr>
          <w:u w:val="single"/>
          <w:bCs/>
          <w:b/>
        </w:rPr>
        <w:t xml:space="preserve">налогу на имущество физических лиц</w:t>
      </w:r>
    </w:p>
    <w:p>
      <w:pPr>
        <w:pStyle w:val="BodyText"/>
      </w:pPr>
      <w:r>
        <w:rPr>
          <w:iCs/>
          <w:i/>
          <w:bCs/>
          <w:b/>
        </w:rPr>
        <w:t xml:space="preserve">(льгота представляется в отношении 1 объекта каждого вида, определенного Налоговым кодексом Российской Федерации):</w:t>
      </w:r>
    </w:p>
    <w:p>
      <w:pPr>
        <w:pStyle w:val="BodyText"/>
      </w:pPr>
      <w:r>
        <w:t xml:space="preserve">- инвалиды 1-2 групп;</w:t>
      </w:r>
    </w:p>
    <w:p>
      <w:pPr>
        <w:pStyle w:val="BodyText"/>
      </w:pPr>
      <w:r>
        <w:t xml:space="preserve">- пенсионеры (в том числе по инвалидности);</w:t>
      </w:r>
    </w:p>
    <w:p>
      <w:pPr>
        <w:pStyle w:val="BodyText"/>
      </w:pPr>
      <w:r>
        <w:t xml:space="preserve">- предпенсионеры;</w:t>
      </w:r>
    </w:p>
    <w:p>
      <w:pPr>
        <w:pStyle w:val="BodyText"/>
      </w:pPr>
      <w:r>
        <w:t xml:space="preserve">- лица, имеющие трех и более несовершеннолетних детей;</w:t>
      </w:r>
    </w:p>
    <w:p>
      <w:pPr>
        <w:pStyle w:val="BodyText"/>
      </w:pPr>
      <w:r>
        <w:t xml:space="preserve">- ветераны боевых действий.</w:t>
      </w:r>
    </w:p>
    <w:p>
      <w:pPr>
        <w:pStyle w:val="BodyText"/>
      </w:pPr>
      <w:r>
        <w:rPr>
          <w:u w:val="single"/>
          <w:bCs/>
          <w:b/>
        </w:rPr>
        <w:t xml:space="preserve">По транспортному налогу</w:t>
      </w:r>
    </w:p>
    <w:p>
      <w:pPr>
        <w:pStyle w:val="BodyText"/>
      </w:pPr>
      <w:r>
        <w:rPr>
          <w:iCs/>
          <w:i/>
          <w:bCs/>
          <w:b/>
        </w:rPr>
        <w:t xml:space="preserve">(за 1 транспортное средство,</w:t>
      </w:r>
    </w:p>
    <w:p>
      <w:pPr>
        <w:pStyle w:val="BodyText"/>
      </w:pPr>
      <w:r>
        <w:rPr>
          <w:iCs/>
          <w:i/>
          <w:bCs/>
          <w:b/>
        </w:rPr>
        <w:t xml:space="preserve">зарегистрированное на граждан указанных категорий):</w:t>
      </w:r>
    </w:p>
    <w:p>
      <w:pPr>
        <w:pStyle w:val="BodyText"/>
      </w:pPr>
      <w:r>
        <w:t xml:space="preserve">- инвалиды 1-2 групп;</w:t>
      </w:r>
    </w:p>
    <w:p>
      <w:pPr>
        <w:pStyle w:val="BodyText"/>
      </w:pPr>
      <w:r>
        <w:t xml:space="preserve">- ветераны боевых действий;</w:t>
      </w:r>
    </w:p>
    <w:p>
      <w:pPr>
        <w:pStyle w:val="BodyText"/>
      </w:pPr>
      <w:r>
        <w:t xml:space="preserve">-один из родителей (усыновителей), опекун, попечитель ребенка-инвалида;</w:t>
      </w:r>
    </w:p>
    <w:p>
      <w:pPr>
        <w:pStyle w:val="BodyText"/>
      </w:pPr>
      <w:r>
        <w:t xml:space="preserve">- один из родителей (усыновителей) в многодетной семье.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http://nizhegorodsky.mos.ru/information-on-taxes-and-taxation/detail/10579905.html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5799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5799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2025-08-04T01:09:55Z</dcterms:created>
  <dcterms:modified xsi:type="dcterms:W3CDTF">2025-08-04T01:09:55Z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