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налог-на-имущество-организаций"/>
    <w:p>
      <w:pPr>
        <w:pStyle w:val="Heading3"/>
      </w:pPr>
      <w:r>
        <w:t xml:space="preserve">Налог на имущество организаций</w:t>
      </w:r>
    </w:p>
    <w:p>
      <w:pPr>
        <w:pStyle w:val="FirstParagraph"/>
      </w:pPr>
      <w:r>
        <w:t xml:space="preserve">12.01.2023</w:t>
      </w:r>
    </w:p>
    <w:p>
      <w:pPr>
        <w:pStyle w:val="BodyText"/>
      </w:pPr>
      <w:r>
        <w:t xml:space="preserve">По состоянию за 31.12.2022 вся переплата, сложившаяся по налогу на имущество фиксируется на соответствующем налоге и в соответствующем бюджете. Т.е. принудительного переноса на ЕНП не будет. Часть переплаты будет учтена в начисления, указанные плательщиком в декларации по налогу на имущество представленному по сроку представления 25.03.2023. Оставшаяся часть переплаты продолжает учитываться в бюджете до момента отражения в ЕНС начислений, по указанному налогу в соответствии с расчетом, проведенным налоговым органом (ст. 383 НК РФ). По факту учета начислений в совокупной обязанности сравниваются суммы, указанные в расчете налогового органа, с суммами, зафиксированными (уплаченными) по соответствующему налогу (бюджетам). В случае если суммы, зафиксированные (уплаченные) по соответствующему налогу (бюджетам), превышают суммы по декларации и исчисленные налоговым органом, производится перенос излишка суммы на ЕНП. Чтобы вернуть деньги в бюджет налогоплательщик должен представить заявление о распоряжении суммой денежных средств путем зачета в счет исполнения предстоящей обязанности по уплате конкретного налога. В заявлении обязательно указывается конкретный налог (КБК) и бюджет (ОКТМО) и соответствующие срок уплаты. Такое заявление представляется в налоговый орган через ЛК или ТКС. Для фактического зачисления денег в бюджет налоговым органом будет направлена соответствующая информация в орган Федерального казначейства не позднее следующего дня после получения заявления от налогоплательщика. ВАЖНО!!! Деньги будут изъяты из предстоящих начислений (из бюджетов) в случае: - возникновения отрицательного сальдо ЕНС – в размере суммы отрицательного сальдо; - возникновения начислений по обязанностям в которые произведен зачет в счет предстоящих начислений (совпадает КБК, ОКТМО, срок уплаты и тп) – в размере указанных обязанностей.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http://nizhegorodsky.mos.ru/information-on-taxes-and-taxation/detail/11340129.html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13401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13401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2025-03-06T00:29:31Z</dcterms:created>
  <dcterms:modified xsi:type="dcterms:W3CDTF">2025-03-06T00:29:31Z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