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49e25e9ffeef53554be4e3f1a0265862d9bba"/>
    <w:p>
      <w:pPr>
        <w:pStyle w:val="Heading3"/>
      </w:pPr>
      <w:r>
        <w:t xml:space="preserve">В ИФНС России №23 по г. Москве пройдет вебинар для налогоплательщиков.</w:t>
      </w:r>
    </w:p>
    <w:p>
      <w:pPr>
        <w:pStyle w:val="FirstParagraph"/>
      </w:pPr>
      <w:r>
        <w:t xml:space="preserve">01.02.2024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http://nizhegorodsky.mos.ru/information-on-taxes-and-taxation/detail/12142158.html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21421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21421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2025-03-06T00:51:30Z</dcterms:created>
  <dcterms:modified xsi:type="dcterms:W3CDTF">2025-03-06T00:51:30Z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