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96ec0d9c3f20fb9ca0382795c136905b733e6"/>
    <w:p>
      <w:pPr>
        <w:pStyle w:val="Heading3"/>
      </w:pPr>
      <w:r>
        <w:t xml:space="preserve">Молодой человек задержан неподалеку от нижегородского района по подозрению в мошенничестве и краже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rPr>
          <w:iCs/>
          <w:i/>
        </w:rPr>
        <w:t xml:space="preserve">Полицейские Рязанского района задержали подозреваемого в хищении денег и ноутбука. В правоохранительные органы обратилась 23-летняя жительница столицы. Девушка рассказала, что в социальных сетях познакомилась с молодым человеком. Через некоторое время она отдала ему свою банковскую карту на временное хранение для снятия с нее денежных средств на покупку мобильного телефона. Однако через несколько месяцев новый знакомый перестал выходить на связь, обналичивая деньги без согласия владелицы карты.</w:t>
      </w:r>
    </w:p>
    <w:p>
      <w:pPr>
        <w:pStyle w:val="BodyText"/>
      </w:pPr>
      <w:r>
        <w:t xml:space="preserve">«В результате оперативно-розыскных мероприятий сотрудники полиции задержали подозреваемого по горячим следам. Им оказался 23-летний безработный местный житель. Также в полицию с заявлением о мошенничестве обратился отец потерпевшей девушки. Он пояснил, что отдал знакомому дочери ноутбук на временное пользование, который так и не был ему возвращен. Общая сумма ущерба составила 115 тысяч рублей», — сообщили в пресс-службе УВД по ЮВАО.</w:t>
      </w:r>
    </w:p>
    <w:p>
      <w:pPr>
        <w:pStyle w:val="BodyText"/>
      </w:pPr>
      <w:r>
        <w:t xml:space="preserve">По данным фактам следствие возбудило уголовные дела по признакам преступлений, предусмотренных ст. 159 УК РФ «Мошенничество» и ст. 158 УК РФ «Кража». В отношении подозреваемого избрана мера пресечения в виде домашнего ареста.</w:t>
      </w:r>
    </w:p>
    <w:p>
      <w:pPr>
        <w:pStyle w:val="BodyText"/>
      </w:pPr>
      <w:r>
        <w:t xml:space="preserve">Сейчас полицейские проводят дальнейшие оперативно-розыскные мероприятия и следственные действия, чтобы выявить дополнительные эпизоды противоправной деятельности задержанного.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http://nizhegorodsky.mos.ru/presscenter/news/detail/8644463.html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8644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8644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2025-04-14T08:23:54Z</dcterms:created>
  <dcterms:modified xsi:type="dcterms:W3CDTF">2025-04-14T08:23:54Z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