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03d2f363cfd95935172865eb8c27cd52c534"/>
    <w:p>
      <w:pPr>
        <w:pStyle w:val="Heading3"/>
      </w:pPr>
      <w:r>
        <w:t xml:space="preserve">Читатели Нижегородского узнали о творчестве Сергея Прокофьева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t xml:space="preserve">Сотрудники библиотеки № 116 познакомили учащихся школы №1222 с биографией выдающегося русского композитора Сергея Прокофьева. Прокофьев был не только музыкантом, но и талантливым писателем. Об этом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прослушали известные произведения Прокофьева и проиллюстрировали услышанные музыкальные фрагменты.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Творчество Прокофьева получило всемирное признание. Непреходящая ценность его музыки – в душевной щедрости и доброте, в художественной выразительности.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http://nizhegorodsky.mos.ru/presscenter/news/detail/9901103.html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901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901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2025-06-24T14:45:05Z</dcterms:created>
  <dcterms:modified xsi:type="dcterms:W3CDTF">2025-06-24T14:45:05Z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